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2"/>
        <w:gridCol w:w="3095"/>
        <w:gridCol w:w="2176"/>
        <w:gridCol w:w="2949"/>
        <w:gridCol w:w="1474"/>
        <w:gridCol w:w="1600"/>
        <w:gridCol w:w="2067"/>
        <w:gridCol w:w="2070"/>
      </w:tblGrid>
      <w:tr w:rsidR="002A029E" w:rsidRPr="009C0038" w14:paraId="53DB647F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A89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MINISTERIO DE SALUD</w:t>
            </w:r>
          </w:p>
        </w:tc>
      </w:tr>
      <w:tr w:rsidR="002A029E" w:rsidRPr="009C0038" w14:paraId="20A0E2B2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C7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Misiones Oficiales Internacionales</w:t>
            </w:r>
          </w:p>
        </w:tc>
      </w:tr>
      <w:tr w:rsidR="002A029E" w:rsidRPr="009C0038" w14:paraId="582C9650" w14:textId="77777777" w:rsidTr="002A029E">
        <w:trPr>
          <w:trHeight w:val="296"/>
        </w:trPr>
        <w:tc>
          <w:tcPr>
            <w:tcW w:w="17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5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mar-23</w:t>
            </w:r>
          </w:p>
        </w:tc>
      </w:tr>
      <w:tr w:rsidR="002A029E" w:rsidRPr="009C0038" w14:paraId="278C2800" w14:textId="77777777" w:rsidTr="002A029E">
        <w:trPr>
          <w:trHeight w:val="29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588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Nombre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D62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Cargo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9C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Destino-País-Ciudad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65D9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Participación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200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Fecha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BE5F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Regreso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38" w14:textId="77777777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Pasaje Aéreo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D9A9" w14:textId="3A590F1B" w:rsidR="002A029E" w:rsidRPr="009C0038" w:rsidRDefault="002A029E" w:rsidP="0059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Viático</w:t>
            </w:r>
          </w:p>
        </w:tc>
      </w:tr>
      <w:tr w:rsidR="002A029E" w:rsidRPr="009C0038" w14:paraId="717A8160" w14:textId="77777777" w:rsidTr="002A029E">
        <w:trPr>
          <w:trHeight w:val="207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485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Dalys Pinto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F2C0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Representante del Programa Ampliado de Inmunizaciones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76D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Rio de Janeiro, Brasil</w:t>
            </w:r>
          </w:p>
        </w:tc>
        <w:tc>
          <w:tcPr>
            <w:tcW w:w="2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97D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el Taller Regional sobre introducción de vacunas basadas en evidencia, monitoreo y evaluación: el caso de las vacunas PCV y COVID-19.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A6C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12 de marzo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90D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16 de marzo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11B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SE-COMISCA.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E330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SE-COMISCA.</w:t>
            </w:r>
          </w:p>
        </w:tc>
      </w:tr>
      <w:tr w:rsidR="002A029E" w:rsidRPr="009C0038" w14:paraId="5968DD7C" w14:textId="77777777" w:rsidTr="002A029E">
        <w:trPr>
          <w:trHeight w:val="1394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310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Ana Gabriela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4B1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Representante del Grupo Técnico Asesor de Inmunización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3C4B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F704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3244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1E10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30F8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55CF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2A029E" w:rsidRPr="009C0038" w14:paraId="16A4F066" w14:textId="77777777" w:rsidTr="002A029E">
        <w:trPr>
          <w:trHeight w:val="2062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BE7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Atala Milord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945C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funcionaria de la Subdirección de Salud Ambiental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5EB7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El Salvador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BCE0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primera reunión del comité de revisión de los requisitos del registro de plaguicidas para uso de la agricultura de la Región Centroamericana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CC7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13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E5E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17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7B01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el Proyecto IICA/USDA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AC14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por el Proyecto IICA/USDA</w:t>
            </w:r>
          </w:p>
        </w:tc>
      </w:tr>
      <w:tr w:rsidR="002A029E" w:rsidRPr="009C0038" w14:paraId="1AE73372" w14:textId="77777777" w:rsidTr="002A029E">
        <w:trPr>
          <w:trHeight w:val="712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306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Vielka Cedeño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A85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Médico Veterinario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6DF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Jose, Costa Rica</w:t>
            </w:r>
          </w:p>
        </w:tc>
        <w:tc>
          <w:tcPr>
            <w:tcW w:w="2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A4C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Participar en el Seminario Regional sobre la “prevención y el Control de la Resistencia Antimicrobiana (RAM) desde el punto de vista “Una Salud” para los sectores de medicina humana, veterinaria y el medio ambiente”. 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20E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13 de marzo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A60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 de marzo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E98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Comisión Europea sobre prevención y control de la resistencia a los antimicrobianos (RAM)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EC90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cubiertos Comisión Europea sobre prevención y control de la resistencia a los antimicrobianos (RAM)</w:t>
            </w:r>
          </w:p>
        </w:tc>
      </w:tr>
      <w:tr w:rsidR="002A029E" w:rsidRPr="009C0038" w14:paraId="0C691CAC" w14:textId="77777777" w:rsidTr="002A029E">
        <w:trPr>
          <w:trHeight w:val="213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5BC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Dra.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Ambar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Alonso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BAF0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Médico Veterinario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5F82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BB4B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0783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E935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6E13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7DE3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2A029E" w:rsidRPr="009C0038" w14:paraId="4436F566" w14:textId="77777777" w:rsidTr="002A029E">
        <w:trPr>
          <w:trHeight w:val="207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B69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Mgtra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. Eusebia Copete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C354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Nac. de Enfermeria de la DIGESA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4CB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Rio de Janeiro, Brasil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367E" w14:textId="30C00B1C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del Foro Regional de Regulación de la Practica de Enfermeria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6A66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14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90BC" w14:textId="3C4A4B20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17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79A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la OPS/OMS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D12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Cubierto por la OPS/OMS</w:t>
            </w:r>
          </w:p>
        </w:tc>
      </w:tr>
      <w:tr w:rsidR="002A029E" w:rsidRPr="009C0038" w14:paraId="74BD18CC" w14:textId="77777777" w:rsidTr="002A029E">
        <w:trPr>
          <w:trHeight w:val="1023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2C4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Ivette Aquí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CB6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Viceministra de salud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206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Viena, Austria</w:t>
            </w:r>
          </w:p>
        </w:tc>
        <w:tc>
          <w:tcPr>
            <w:tcW w:w="2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EDC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Participar de un Encuentro con el Organismo Internacional de Energía Atómica (OIEA), con el fin de fortalecer la cooperación entre Panamá y el OIEA, especialmente en los ámbitos en los que el Ministerio de Salud tiene competencia. Asimismo, generar mayor comprensión de los beneficios de los usos pacíficos de energía nuclear, incluida la ciencia y las tecnologías nucleares. 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F8F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11 de marzo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A18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19 de marzo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AAE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OIEA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719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OIEA </w:t>
            </w:r>
          </w:p>
        </w:tc>
      </w:tr>
      <w:tr w:rsidR="002A029E" w:rsidRPr="009C0038" w14:paraId="3ACA80D4" w14:textId="77777777" w:rsidTr="002A029E">
        <w:trPr>
          <w:trHeight w:val="2967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48B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Thays Noriega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C539A" w14:textId="587E4FBA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de Asuntos Internacionales y Cooperación Técnica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05B9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6EB0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1FAC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B2C5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0CA0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46E5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  <w:tr w:rsidR="002A029E" w:rsidRPr="009C0038" w14:paraId="10ECD007" w14:textId="77777777" w:rsidTr="002A029E">
        <w:trPr>
          <w:trHeight w:val="1869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235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Jesica Candanedo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017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Coordinadora Nacional en Regulaciones de Investigación para la Salud 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F4744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Jose, Costa Rica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BA0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Reunión Presencial de coordinación sobre enfermedad renal crónica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16A1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13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0824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18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04E6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la Universidad Nacional Heredia, Costa Rica.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D1C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la Universidad Nacional Heredia, Costa Rica. </w:t>
            </w:r>
          </w:p>
        </w:tc>
      </w:tr>
      <w:tr w:rsidR="002A029E" w:rsidRPr="009C0038" w14:paraId="17291EAF" w14:textId="77777777" w:rsidTr="002A029E">
        <w:trPr>
          <w:trHeight w:val="1439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5A2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Melva Cruz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B00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General de Salud Publica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E90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Washington, D.C.,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FF1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Reunión Regional Presencial sobre el Órgano de Negociación Intergubernamental (INB).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389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13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FE2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15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FD54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OPS/OMS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4D3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OPS/OMS </w:t>
            </w:r>
          </w:p>
        </w:tc>
      </w:tr>
      <w:tr w:rsidR="002A029E" w:rsidRPr="009C0038" w14:paraId="6184FF2A" w14:textId="77777777" w:rsidTr="002A029E">
        <w:trPr>
          <w:trHeight w:val="210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E20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Dra. Ivette Berrio Aquí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518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Viceministra de Salud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9536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Nueva York,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2B6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como panelista en el Evento Especial Derechos incumplidos: Embarazo en adolescentes en niñas y jóvenes afrodescendientes de América Latina y el Caribe.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191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2954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25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536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 por FOCARD-APS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991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 por FOCARD-APS </w:t>
            </w:r>
          </w:p>
        </w:tc>
      </w:tr>
      <w:tr w:rsidR="002A029E" w:rsidRPr="009C0038" w14:paraId="746418A8" w14:textId="77777777" w:rsidTr="002A029E">
        <w:trPr>
          <w:trHeight w:val="1795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D91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Arq. Madeline Delgado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BB6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del Subsector de Agua Potable y Alcantarillados Sanitarios y Coordinadora Nacional Adjunta ante el FOCARD-APS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02A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Nueva York,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BCA1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Conferencia de las Naciones Unidas sobre Agua 2023.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B2D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E40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25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057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 por FOCARD-APS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77C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 por FOCARD-APS </w:t>
            </w:r>
          </w:p>
        </w:tc>
      </w:tr>
      <w:tr w:rsidR="002A029E" w:rsidRPr="009C0038" w14:paraId="0FAF0373" w14:textId="77777777" w:rsidTr="002A029E">
        <w:trPr>
          <w:trHeight w:val="1260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DF8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Thays Noriega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8A5F" w14:textId="2544B2D4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de Asuntos Internacionales y Cooperación Técnica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452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Nueva York, Estados Unidos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304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Conferencia de las Naciones Unidas sobre Agua 2023.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F8D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21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F380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25 de marzo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6246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OPS/OMS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E953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OPS/OMS </w:t>
            </w:r>
          </w:p>
        </w:tc>
      </w:tr>
      <w:tr w:rsidR="002A029E" w:rsidRPr="009C0038" w14:paraId="5FCBB844" w14:textId="77777777" w:rsidTr="002A029E">
        <w:trPr>
          <w:trHeight w:val="890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414A4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Ana Belen Gonzalez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A475" w14:textId="614DB572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Farmacéutica 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DDE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Cuba</w:t>
            </w:r>
          </w:p>
        </w:tc>
        <w:tc>
          <w:tcPr>
            <w:tcW w:w="2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49C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Visita de trabajo e intercambio científico técnico en el Centro para el Control Estatal de Medicamentos, Equipos y Dispositivos Médicos (CECMED) del Ministerio de Salud Pública de Cuba.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179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28 de marzo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A93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01 de abril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9266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B/.493.00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30B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B/.1,200.00 </w:t>
            </w:r>
          </w:p>
        </w:tc>
      </w:tr>
      <w:tr w:rsidR="002A029E" w:rsidRPr="009C0038" w14:paraId="622FCF26" w14:textId="77777777" w:rsidTr="002A029E">
        <w:trPr>
          <w:trHeight w:val="118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F61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Elvia Lau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FE6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Directora de Farmacia y Drogas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0079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053D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C27D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FA46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0021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B/.363.00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F4B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B/.1,200.00 </w:t>
            </w:r>
          </w:p>
        </w:tc>
      </w:tr>
      <w:tr w:rsidR="002A029E" w:rsidRPr="009C0038" w14:paraId="55068ED5" w14:textId="77777777" w:rsidTr="002A029E">
        <w:trPr>
          <w:trHeight w:val="118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AD280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Ramon Jaen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4F5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Jefe del Dpto. de Auditoria y calidad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AA73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E28E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4731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E1F7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9F4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B/.493.00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C80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B/.1,200.00 </w:t>
            </w:r>
          </w:p>
        </w:tc>
      </w:tr>
      <w:tr w:rsidR="002A029E" w:rsidRPr="009C0038" w14:paraId="613E91F7" w14:textId="77777777" w:rsidTr="002A029E">
        <w:trPr>
          <w:trHeight w:val="1053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567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Licdo. Eduardo Castillo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2D2A" w14:textId="7BF8AFB8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Farmacéutico Evaluador y secretario técnico del Depto. de Registros Sanitarios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74CF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E6CB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B910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60F3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155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B/.490.00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1E0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B/.1,200.00 </w:t>
            </w:r>
          </w:p>
        </w:tc>
      </w:tr>
      <w:tr w:rsidR="002A029E" w:rsidRPr="009C0038" w14:paraId="1D777222" w14:textId="77777777" w:rsidTr="002A029E">
        <w:trPr>
          <w:trHeight w:val="1246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A83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lastRenderedPageBreak/>
              <w:t>Licda. Iris Monserrat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2180" w14:textId="7FDE82FF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Farmacéutica evaluadora del Depto. Registros Sanitarios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F036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10C0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5404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F51E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6DAA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B/.488.00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170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B/.1,200.00 </w:t>
            </w:r>
          </w:p>
        </w:tc>
      </w:tr>
      <w:tr w:rsidR="002A029E" w:rsidRPr="009C0038" w14:paraId="6286BAA2" w14:textId="77777777" w:rsidTr="002A029E">
        <w:trPr>
          <w:trHeight w:val="1157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43F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Licda. Johan Roman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1F3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funcionaria de la Direccion de Asuntos Internacionales y Cooperación Técnica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681AA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1F38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4D43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B35F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130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OPS/OMS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991C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OPS/OMS </w:t>
            </w:r>
          </w:p>
        </w:tc>
      </w:tr>
      <w:tr w:rsidR="002A029E" w:rsidRPr="009C0038" w14:paraId="7978E5BA" w14:textId="77777777" w:rsidTr="002A029E">
        <w:trPr>
          <w:trHeight w:val="2240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D588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Dra. Reina Roa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A5D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Punto focal control de tabaco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DE0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Ginebra, Suiza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AF57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MOP 2, en el desarrollo de la II Reunión Conjunta de las Mesas Directivas de la COP 9 y de la MOP 2 y en la Reunión del Buro Elegido de la MOP2.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AC9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27 de marzo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E65D" w14:textId="3EE46C2A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01 de Abril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535B" w14:textId="236F80C8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Who Framework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Convention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on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Tobacco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Control. 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8E2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Who Framework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Convention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on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</w:t>
            </w:r>
            <w:proofErr w:type="spellStart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Tobacco</w:t>
            </w:r>
            <w:proofErr w:type="spellEnd"/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Control. </w:t>
            </w:r>
          </w:p>
        </w:tc>
      </w:tr>
      <w:tr w:rsidR="002A029E" w:rsidRPr="009C0038" w14:paraId="07DB1935" w14:textId="77777777" w:rsidTr="002A029E">
        <w:trPr>
          <w:trHeight w:val="890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162B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Licda. Darys M. Diaz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445E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Jefa de Legal de la DNCAVV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8E5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San Jose, Costa Rica</w:t>
            </w:r>
          </w:p>
        </w:tc>
        <w:tc>
          <w:tcPr>
            <w:tcW w:w="2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37F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Participar en la sesión de formación sobre las normas de la UE aplicables a la autorización y comercialización de “nuevos alimentos tradicionales” procedentes de países no pertenecientes a la UE.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8D1D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27 de marzo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8CF1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>01 de abril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D9AF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Programa de la BTSF de la UE </w:t>
            </w:r>
          </w:p>
        </w:tc>
        <w:tc>
          <w:tcPr>
            <w:tcW w:w="2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EA22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 cubiertos por el Programa de la BTSF de la UE </w:t>
            </w:r>
          </w:p>
        </w:tc>
      </w:tr>
      <w:tr w:rsidR="002A029E" w:rsidRPr="009C0038" w14:paraId="27E77E21" w14:textId="77777777" w:rsidTr="002A029E">
        <w:trPr>
          <w:trHeight w:val="1453"/>
        </w:trPr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CD95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Licdo. Marcos Pino 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CA56" w14:textId="77777777" w:rsidR="002A029E" w:rsidRPr="009C0038" w:rsidRDefault="002A029E" w:rsidP="002A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  <w:r w:rsidRPr="009C003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  <w:t xml:space="preserve">Encargado de Codex Aimentarious </w:t>
            </w: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0CCC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D9DC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8830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8D47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AFBD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  <w:tc>
          <w:tcPr>
            <w:tcW w:w="2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C26C" w14:textId="77777777" w:rsidR="002A029E" w:rsidRPr="009C0038" w:rsidRDefault="002A029E" w:rsidP="002A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PA"/>
                <w14:ligatures w14:val="none"/>
              </w:rPr>
            </w:pPr>
          </w:p>
        </w:tc>
      </w:tr>
    </w:tbl>
    <w:p w14:paraId="20919EE1" w14:textId="77777777" w:rsidR="002A029E" w:rsidRPr="009C0038" w:rsidRDefault="002A029E">
      <w:pPr>
        <w:rPr>
          <w:sz w:val="24"/>
          <w:szCs w:val="24"/>
        </w:rPr>
      </w:pPr>
    </w:p>
    <w:sectPr w:rsidR="002A029E" w:rsidRPr="009C0038" w:rsidSect="002A029E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9E"/>
    <w:rsid w:val="002A029E"/>
    <w:rsid w:val="00595B65"/>
    <w:rsid w:val="009C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F2C6A"/>
  <w15:chartTrackingRefBased/>
  <w15:docId w15:val="{C686BC7F-D176-47FE-99C8-E7D78901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830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3</cp:revision>
  <dcterms:created xsi:type="dcterms:W3CDTF">2023-09-12T14:11:00Z</dcterms:created>
  <dcterms:modified xsi:type="dcterms:W3CDTF">2023-10-24T14:12:00Z</dcterms:modified>
</cp:coreProperties>
</file>